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7CE39" w14:textId="13041409" w:rsidR="00AA1595" w:rsidRPr="00C653F4" w:rsidRDefault="00B64209" w:rsidP="00C653F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8.1.1</w:t>
      </w:r>
      <w:r w:rsidR="00AA1595" w:rsidRPr="00C653F4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C653F4" w:rsidRPr="00C653F4">
        <w:rPr>
          <w:rFonts w:asciiTheme="minorHAnsi" w:hAnsiTheme="minorHAnsi"/>
          <w:b/>
          <w:sz w:val="28"/>
          <w:szCs w:val="28"/>
          <w:u w:val="single"/>
        </w:rPr>
        <w:t>P</w:t>
      </w:r>
      <w:r w:rsidR="000A02E7">
        <w:rPr>
          <w:rFonts w:asciiTheme="minorHAnsi" w:hAnsiTheme="minorHAnsi"/>
          <w:b/>
          <w:sz w:val="28"/>
          <w:szCs w:val="28"/>
          <w:u w:val="single"/>
        </w:rPr>
        <w:t>ERSONAL PROTECTIVE EQUIPEMENT</w:t>
      </w:r>
      <w:r w:rsidR="00C653F4" w:rsidRPr="00C653F4">
        <w:rPr>
          <w:rFonts w:asciiTheme="minorHAnsi" w:hAnsiTheme="minorHAnsi"/>
          <w:b/>
          <w:sz w:val="28"/>
          <w:szCs w:val="28"/>
          <w:u w:val="single"/>
        </w:rPr>
        <w:t xml:space="preserve"> STANDARD</w:t>
      </w:r>
    </w:p>
    <w:p w14:paraId="0A3D0151" w14:textId="77777777" w:rsidR="00AA1595" w:rsidRPr="0064105C" w:rsidRDefault="00AA1595" w:rsidP="0064105C">
      <w:pPr>
        <w:rPr>
          <w:rFonts w:asciiTheme="minorHAnsi" w:hAnsiTheme="minorHAnsi"/>
          <w:sz w:val="22"/>
          <w:szCs w:val="22"/>
        </w:rPr>
      </w:pPr>
    </w:p>
    <w:p w14:paraId="616823CA" w14:textId="77777777" w:rsidR="00AA1595" w:rsidRPr="0064105C" w:rsidRDefault="00AA1595" w:rsidP="0064105C">
      <w:pPr>
        <w:pStyle w:val="Heading1"/>
        <w:rPr>
          <w:rFonts w:asciiTheme="minorHAnsi" w:hAnsiTheme="minorHAnsi"/>
          <w:sz w:val="22"/>
          <w:szCs w:val="22"/>
        </w:rPr>
      </w:pPr>
      <w:bookmarkStart w:id="0" w:name="_Toc196211320"/>
      <w:r w:rsidRPr="0064105C">
        <w:rPr>
          <w:rFonts w:asciiTheme="minorHAnsi" w:hAnsiTheme="minorHAnsi"/>
          <w:sz w:val="22"/>
          <w:szCs w:val="22"/>
        </w:rPr>
        <w:t>1. PURPOSE</w:t>
      </w:r>
      <w:bookmarkEnd w:id="0"/>
    </w:p>
    <w:p w14:paraId="7331F264" w14:textId="77777777" w:rsidR="00397281" w:rsidRDefault="00397281" w:rsidP="00397281">
      <w:pPr>
        <w:rPr>
          <w:rFonts w:asciiTheme="minorHAnsi" w:hAnsiTheme="minorHAnsi" w:cs="Arial"/>
          <w:sz w:val="22"/>
          <w:szCs w:val="22"/>
          <w:lang w:val="en-US"/>
        </w:rPr>
      </w:pPr>
    </w:p>
    <w:p w14:paraId="5E2CE9C0" w14:textId="77777777" w:rsidR="00AA1595" w:rsidRPr="0064105C" w:rsidRDefault="00AA1595" w:rsidP="00397281">
      <w:pPr>
        <w:rPr>
          <w:rFonts w:asciiTheme="minorHAnsi" w:hAnsiTheme="minorHAnsi"/>
          <w:sz w:val="22"/>
          <w:szCs w:val="22"/>
        </w:rPr>
      </w:pPr>
      <w:r w:rsidRPr="0064105C">
        <w:rPr>
          <w:rFonts w:asciiTheme="minorHAnsi" w:hAnsiTheme="minorHAnsi"/>
          <w:sz w:val="22"/>
          <w:szCs w:val="22"/>
        </w:rPr>
        <w:t>The purpose of this minimum standard is to protect the safety of employees by ensuring this proce</w:t>
      </w:r>
      <w:r w:rsidR="00397281">
        <w:rPr>
          <w:rFonts w:asciiTheme="minorHAnsi" w:hAnsiTheme="minorHAnsi"/>
          <w:sz w:val="22"/>
          <w:szCs w:val="22"/>
        </w:rPr>
        <w:t>d</w:t>
      </w:r>
      <w:r w:rsidRPr="0064105C">
        <w:rPr>
          <w:rFonts w:asciiTheme="minorHAnsi" w:hAnsiTheme="minorHAnsi"/>
          <w:sz w:val="22"/>
          <w:szCs w:val="22"/>
        </w:rPr>
        <w:t>ure establishes the process for selection, supply, use, replacement, maintenance, training and instruction, storage and keeping of appropriate records of Personal Protective Equipment and Clothing (PPE); and</w:t>
      </w:r>
      <w:r w:rsidR="00397281">
        <w:rPr>
          <w:rFonts w:asciiTheme="minorHAnsi" w:hAnsiTheme="minorHAnsi"/>
          <w:sz w:val="22"/>
          <w:szCs w:val="22"/>
        </w:rPr>
        <w:t xml:space="preserve"> using the </w:t>
      </w:r>
      <w:r w:rsidR="0005501D">
        <w:rPr>
          <w:rFonts w:asciiTheme="minorHAnsi" w:hAnsiTheme="minorHAnsi"/>
          <w:sz w:val="22"/>
          <w:szCs w:val="22"/>
        </w:rPr>
        <w:t>h</w:t>
      </w:r>
      <w:r w:rsidR="0005501D" w:rsidRPr="0064105C">
        <w:rPr>
          <w:rFonts w:asciiTheme="minorHAnsi" w:hAnsiTheme="minorHAnsi"/>
          <w:sz w:val="22"/>
          <w:szCs w:val="22"/>
        </w:rPr>
        <w:t>ierarchy</w:t>
      </w:r>
      <w:r w:rsidR="00200813" w:rsidRPr="0064105C">
        <w:rPr>
          <w:rFonts w:asciiTheme="minorHAnsi" w:hAnsiTheme="minorHAnsi"/>
          <w:sz w:val="22"/>
          <w:szCs w:val="22"/>
        </w:rPr>
        <w:t xml:space="preserve"> of</w:t>
      </w:r>
      <w:r w:rsidR="00397281">
        <w:rPr>
          <w:rFonts w:asciiTheme="minorHAnsi" w:hAnsiTheme="minorHAnsi"/>
          <w:sz w:val="22"/>
          <w:szCs w:val="22"/>
        </w:rPr>
        <w:t xml:space="preserve"> c</w:t>
      </w:r>
      <w:r w:rsidR="00200813" w:rsidRPr="0064105C">
        <w:rPr>
          <w:rFonts w:asciiTheme="minorHAnsi" w:hAnsiTheme="minorHAnsi"/>
          <w:sz w:val="22"/>
          <w:szCs w:val="22"/>
        </w:rPr>
        <w:t>ontrols by</w:t>
      </w:r>
      <w:r w:rsidRPr="0064105C">
        <w:rPr>
          <w:rFonts w:asciiTheme="minorHAnsi" w:hAnsiTheme="minorHAnsi"/>
          <w:sz w:val="22"/>
          <w:szCs w:val="22"/>
        </w:rPr>
        <w:t xml:space="preserve"> only after ensuring </w:t>
      </w:r>
      <w:r w:rsidR="00E072F3" w:rsidRPr="0064105C">
        <w:rPr>
          <w:rFonts w:asciiTheme="minorHAnsi" w:hAnsiTheme="minorHAnsi"/>
          <w:sz w:val="22"/>
          <w:szCs w:val="22"/>
        </w:rPr>
        <w:t xml:space="preserve">that </w:t>
      </w:r>
      <w:r w:rsidRPr="0064105C">
        <w:rPr>
          <w:rFonts w:asciiTheme="minorHAnsi" w:hAnsiTheme="minorHAnsi"/>
          <w:sz w:val="22"/>
          <w:szCs w:val="22"/>
        </w:rPr>
        <w:t>all potential hazards have been identified and steps taken to manage them to</w:t>
      </w:r>
      <w:r w:rsidR="00E072F3" w:rsidRPr="0064105C">
        <w:rPr>
          <w:rFonts w:asciiTheme="minorHAnsi" w:hAnsiTheme="minorHAnsi"/>
          <w:sz w:val="22"/>
          <w:szCs w:val="22"/>
        </w:rPr>
        <w:t xml:space="preserve"> as low as reasonably practical</w:t>
      </w:r>
      <w:r w:rsidRPr="0064105C">
        <w:rPr>
          <w:rFonts w:asciiTheme="minorHAnsi" w:hAnsiTheme="minorHAnsi"/>
          <w:sz w:val="22"/>
          <w:szCs w:val="22"/>
        </w:rPr>
        <w:t>.</w:t>
      </w:r>
    </w:p>
    <w:p w14:paraId="7C105BAA" w14:textId="77777777" w:rsidR="00AA1595" w:rsidRDefault="00AA1595" w:rsidP="0064105C">
      <w:pPr>
        <w:rPr>
          <w:rFonts w:asciiTheme="minorHAnsi" w:hAnsiTheme="minorHAnsi" w:cs="Arial"/>
          <w:sz w:val="22"/>
          <w:szCs w:val="22"/>
        </w:rPr>
      </w:pPr>
    </w:p>
    <w:p w14:paraId="1A997EB3" w14:textId="77777777" w:rsidR="00397281" w:rsidRPr="0064105C" w:rsidRDefault="00397281" w:rsidP="0064105C">
      <w:pPr>
        <w:rPr>
          <w:rFonts w:asciiTheme="minorHAnsi" w:hAnsiTheme="minorHAnsi" w:cs="Arial"/>
          <w:sz w:val="22"/>
          <w:szCs w:val="22"/>
        </w:rPr>
      </w:pPr>
    </w:p>
    <w:p w14:paraId="0D9E48E9" w14:textId="77777777" w:rsidR="00AA1595" w:rsidRPr="0064105C" w:rsidRDefault="00AA1595" w:rsidP="0064105C">
      <w:pPr>
        <w:pStyle w:val="Heading1"/>
        <w:rPr>
          <w:rFonts w:asciiTheme="minorHAnsi" w:hAnsiTheme="minorHAnsi"/>
          <w:sz w:val="22"/>
          <w:szCs w:val="22"/>
        </w:rPr>
      </w:pPr>
      <w:bookmarkStart w:id="1" w:name="_Toc196211321"/>
      <w:r w:rsidRPr="0064105C">
        <w:rPr>
          <w:rFonts w:asciiTheme="minorHAnsi" w:hAnsiTheme="minorHAnsi"/>
          <w:sz w:val="22"/>
          <w:szCs w:val="22"/>
        </w:rPr>
        <w:t>2. SCOPE</w:t>
      </w:r>
      <w:bookmarkEnd w:id="1"/>
    </w:p>
    <w:p w14:paraId="0C5FC8BF" w14:textId="77777777" w:rsidR="00AA1595" w:rsidRPr="0064105C" w:rsidRDefault="00AA1595" w:rsidP="0064105C">
      <w:pPr>
        <w:rPr>
          <w:rFonts w:asciiTheme="minorHAnsi" w:hAnsiTheme="minorHAnsi"/>
          <w:sz w:val="22"/>
          <w:szCs w:val="22"/>
        </w:rPr>
      </w:pPr>
    </w:p>
    <w:p w14:paraId="51A50068" w14:textId="77777777" w:rsidR="00AA1595" w:rsidRPr="0064105C" w:rsidRDefault="00AA1595" w:rsidP="0064105C">
      <w:pPr>
        <w:rPr>
          <w:rFonts w:asciiTheme="minorHAnsi" w:hAnsiTheme="minorHAnsi"/>
          <w:sz w:val="22"/>
          <w:szCs w:val="22"/>
        </w:rPr>
      </w:pPr>
      <w:r w:rsidRPr="0064105C">
        <w:rPr>
          <w:rFonts w:asciiTheme="minorHAnsi" w:hAnsiTheme="minorHAnsi"/>
          <w:sz w:val="22"/>
          <w:szCs w:val="22"/>
        </w:rPr>
        <w:t>This procedure appli</w:t>
      </w:r>
      <w:r w:rsidR="00E072F3" w:rsidRPr="0064105C">
        <w:rPr>
          <w:rFonts w:asciiTheme="minorHAnsi" w:hAnsiTheme="minorHAnsi"/>
          <w:sz w:val="22"/>
          <w:szCs w:val="22"/>
        </w:rPr>
        <w:t>es to all employees</w:t>
      </w:r>
      <w:r w:rsidR="007D6EF5">
        <w:rPr>
          <w:rFonts w:asciiTheme="minorHAnsi" w:hAnsiTheme="minorHAnsi"/>
          <w:sz w:val="22"/>
          <w:szCs w:val="22"/>
        </w:rPr>
        <w:t>, contractors</w:t>
      </w:r>
      <w:r w:rsidRPr="0064105C">
        <w:rPr>
          <w:rFonts w:asciiTheme="minorHAnsi" w:hAnsiTheme="minorHAnsi"/>
          <w:sz w:val="22"/>
          <w:szCs w:val="22"/>
        </w:rPr>
        <w:t xml:space="preserve"> and visitors at Titan Drilling’s premises</w:t>
      </w:r>
      <w:r w:rsidR="00E072F3" w:rsidRPr="0064105C">
        <w:rPr>
          <w:rFonts w:asciiTheme="minorHAnsi" w:hAnsiTheme="minorHAnsi"/>
          <w:sz w:val="22"/>
          <w:szCs w:val="22"/>
        </w:rPr>
        <w:t>.</w:t>
      </w:r>
    </w:p>
    <w:p w14:paraId="420D7863" w14:textId="77777777" w:rsidR="00AA1595" w:rsidRPr="0064105C" w:rsidRDefault="00AA1595" w:rsidP="0064105C">
      <w:pPr>
        <w:rPr>
          <w:rFonts w:asciiTheme="minorHAnsi" w:hAnsiTheme="minorHAnsi"/>
          <w:sz w:val="22"/>
          <w:szCs w:val="22"/>
        </w:rPr>
      </w:pPr>
    </w:p>
    <w:p w14:paraId="19D0494E" w14:textId="77777777" w:rsidR="00AA1595" w:rsidRPr="0064105C" w:rsidRDefault="00AA1595" w:rsidP="0064105C">
      <w:pPr>
        <w:rPr>
          <w:rFonts w:asciiTheme="minorHAnsi" w:hAnsiTheme="minorHAnsi"/>
          <w:sz w:val="22"/>
          <w:szCs w:val="22"/>
        </w:rPr>
      </w:pPr>
    </w:p>
    <w:p w14:paraId="6698F8EB" w14:textId="77777777" w:rsidR="00AA1595" w:rsidRPr="0064105C" w:rsidRDefault="00AA1595" w:rsidP="0064105C">
      <w:pPr>
        <w:pStyle w:val="Heading1"/>
        <w:rPr>
          <w:rFonts w:asciiTheme="minorHAnsi" w:hAnsiTheme="minorHAnsi"/>
          <w:sz w:val="22"/>
          <w:szCs w:val="22"/>
        </w:rPr>
      </w:pPr>
      <w:bookmarkStart w:id="2" w:name="_Toc196211322"/>
      <w:bookmarkStart w:id="3" w:name="_Toc195422557"/>
      <w:bookmarkStart w:id="4" w:name="_Toc195421004"/>
      <w:r w:rsidRPr="0064105C">
        <w:rPr>
          <w:rFonts w:asciiTheme="minorHAnsi" w:hAnsiTheme="minorHAnsi"/>
          <w:sz w:val="22"/>
          <w:szCs w:val="22"/>
        </w:rPr>
        <w:t>3. PROCEDURE</w:t>
      </w:r>
      <w:bookmarkEnd w:id="2"/>
      <w:bookmarkEnd w:id="3"/>
      <w:bookmarkEnd w:id="4"/>
    </w:p>
    <w:p w14:paraId="1592496F" w14:textId="77777777" w:rsidR="00AA1595" w:rsidRPr="0064105C" w:rsidRDefault="00AA1595" w:rsidP="0064105C">
      <w:pPr>
        <w:rPr>
          <w:rFonts w:asciiTheme="minorHAnsi" w:hAnsiTheme="minorHAnsi"/>
          <w:sz w:val="22"/>
          <w:szCs w:val="22"/>
        </w:rPr>
      </w:pPr>
    </w:p>
    <w:p w14:paraId="2817D6AE" w14:textId="77777777" w:rsidR="00AA1595" w:rsidRPr="0064105C" w:rsidRDefault="00F637B7" w:rsidP="0064105C">
      <w:pPr>
        <w:numPr>
          <w:ilvl w:val="1"/>
          <w:numId w:val="17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AA1595" w:rsidRPr="0064105C">
        <w:rPr>
          <w:rFonts w:asciiTheme="minorHAnsi" w:hAnsiTheme="minorHAnsi" w:cs="Arial"/>
          <w:sz w:val="22"/>
          <w:szCs w:val="22"/>
        </w:rPr>
        <w:t>P</w:t>
      </w:r>
      <w:r>
        <w:rPr>
          <w:rFonts w:asciiTheme="minorHAnsi" w:hAnsiTheme="minorHAnsi" w:cs="Arial"/>
          <w:sz w:val="22"/>
          <w:szCs w:val="22"/>
        </w:rPr>
        <w:t xml:space="preserve">ersonal </w:t>
      </w:r>
      <w:r w:rsidR="00AA1595" w:rsidRPr="0064105C">
        <w:rPr>
          <w:rFonts w:asciiTheme="minorHAnsi" w:hAnsiTheme="minorHAnsi" w:cs="Arial"/>
          <w:sz w:val="22"/>
          <w:szCs w:val="22"/>
        </w:rPr>
        <w:t>P</w:t>
      </w:r>
      <w:r>
        <w:rPr>
          <w:rFonts w:asciiTheme="minorHAnsi" w:hAnsiTheme="minorHAnsi" w:cs="Arial"/>
          <w:sz w:val="22"/>
          <w:szCs w:val="22"/>
        </w:rPr>
        <w:t xml:space="preserve">rotective </w:t>
      </w:r>
      <w:r w:rsidR="00AA1595" w:rsidRPr="0064105C">
        <w:rPr>
          <w:rFonts w:asciiTheme="minorHAnsi" w:hAnsiTheme="minorHAnsi" w:cs="Arial"/>
          <w:sz w:val="22"/>
          <w:szCs w:val="22"/>
        </w:rPr>
        <w:t>E</w:t>
      </w:r>
      <w:r>
        <w:rPr>
          <w:rFonts w:asciiTheme="minorHAnsi" w:hAnsiTheme="minorHAnsi" w:cs="Arial"/>
          <w:sz w:val="22"/>
          <w:szCs w:val="22"/>
        </w:rPr>
        <w:t>quipment</w:t>
      </w:r>
      <w:r w:rsidR="00AA1595" w:rsidRPr="0064105C">
        <w:rPr>
          <w:rFonts w:asciiTheme="minorHAnsi" w:hAnsiTheme="minorHAnsi" w:cs="Arial"/>
          <w:sz w:val="22"/>
          <w:szCs w:val="22"/>
        </w:rPr>
        <w:t xml:space="preserve"> is provided a</w:t>
      </w:r>
      <w:r>
        <w:rPr>
          <w:rFonts w:asciiTheme="minorHAnsi" w:hAnsiTheme="minorHAnsi" w:cs="Arial"/>
          <w:sz w:val="22"/>
          <w:szCs w:val="22"/>
        </w:rPr>
        <w:t>fter a</w:t>
      </w:r>
      <w:r w:rsidR="00AA1595" w:rsidRPr="0064105C">
        <w:rPr>
          <w:rFonts w:asciiTheme="minorHAnsi" w:hAnsiTheme="minorHAnsi" w:cs="Arial"/>
          <w:sz w:val="22"/>
          <w:szCs w:val="22"/>
        </w:rPr>
        <w:t xml:space="preserve"> Risk Assessment </w:t>
      </w:r>
      <w:r>
        <w:rPr>
          <w:rFonts w:asciiTheme="minorHAnsi" w:hAnsiTheme="minorHAnsi" w:cs="Arial"/>
          <w:sz w:val="22"/>
          <w:szCs w:val="22"/>
        </w:rPr>
        <w:t>for the task has been</w:t>
      </w:r>
      <w:r w:rsidRPr="0064105C">
        <w:rPr>
          <w:rFonts w:asciiTheme="minorHAnsi" w:hAnsiTheme="minorHAnsi" w:cs="Arial"/>
          <w:sz w:val="22"/>
          <w:szCs w:val="22"/>
        </w:rPr>
        <w:t xml:space="preserve"> completed </w:t>
      </w:r>
      <w:r w:rsidR="00AA1595" w:rsidRPr="0064105C">
        <w:rPr>
          <w:rFonts w:asciiTheme="minorHAnsi" w:hAnsiTheme="minorHAnsi" w:cs="Arial"/>
          <w:sz w:val="22"/>
          <w:szCs w:val="22"/>
        </w:rPr>
        <w:t>to ensure that PPE is the most appropriate control option. The hierarchy of control must be used for risk control</w:t>
      </w:r>
      <w:r w:rsidR="00E072F3" w:rsidRPr="0064105C">
        <w:rPr>
          <w:rFonts w:asciiTheme="minorHAnsi" w:hAnsiTheme="minorHAnsi" w:cs="Arial"/>
          <w:sz w:val="22"/>
          <w:szCs w:val="22"/>
        </w:rPr>
        <w:t xml:space="preserve"> and the last resort shall be PPE</w:t>
      </w:r>
    </w:p>
    <w:p w14:paraId="3593A342" w14:textId="77777777" w:rsidR="00AA1595" w:rsidRPr="0064105C" w:rsidRDefault="00E072F3" w:rsidP="0064105C">
      <w:pPr>
        <w:numPr>
          <w:ilvl w:val="1"/>
          <w:numId w:val="17"/>
        </w:numPr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 xml:space="preserve"> </w:t>
      </w:r>
      <w:r w:rsidR="00AA1595" w:rsidRPr="0064105C">
        <w:rPr>
          <w:rFonts w:asciiTheme="minorHAnsi" w:hAnsiTheme="minorHAnsi" w:cs="Arial"/>
          <w:sz w:val="22"/>
          <w:szCs w:val="22"/>
        </w:rPr>
        <w:t>The wearing of PPE, where required and provided, is mandato</w:t>
      </w:r>
      <w:r w:rsidR="00397281">
        <w:rPr>
          <w:rFonts w:asciiTheme="minorHAnsi" w:hAnsiTheme="minorHAnsi" w:cs="Arial"/>
          <w:sz w:val="22"/>
          <w:szCs w:val="22"/>
        </w:rPr>
        <w:t xml:space="preserve">ry for all persons </w:t>
      </w:r>
      <w:r w:rsidR="00F637B7">
        <w:rPr>
          <w:rFonts w:asciiTheme="minorHAnsi" w:hAnsiTheme="minorHAnsi" w:cs="Arial"/>
          <w:sz w:val="22"/>
          <w:szCs w:val="22"/>
        </w:rPr>
        <w:t>partaking in the task</w:t>
      </w:r>
    </w:p>
    <w:p w14:paraId="7BEAF0D7" w14:textId="77777777" w:rsidR="00AA1595" w:rsidRPr="0064105C" w:rsidRDefault="00AA1595" w:rsidP="0064105C">
      <w:pPr>
        <w:numPr>
          <w:ilvl w:val="1"/>
          <w:numId w:val="17"/>
        </w:numPr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>Employees who fail to corr</w:t>
      </w:r>
      <w:r w:rsidR="00E072F3" w:rsidRPr="0064105C">
        <w:rPr>
          <w:rFonts w:asciiTheme="minorHAnsi" w:hAnsiTheme="minorHAnsi" w:cs="Arial"/>
          <w:sz w:val="22"/>
          <w:szCs w:val="22"/>
        </w:rPr>
        <w:t>ectly wear PPE shall be</w:t>
      </w:r>
      <w:r w:rsidRPr="0064105C">
        <w:rPr>
          <w:rFonts w:asciiTheme="minorHAnsi" w:hAnsiTheme="minorHAnsi" w:cs="Arial"/>
          <w:sz w:val="22"/>
          <w:szCs w:val="22"/>
        </w:rPr>
        <w:t xml:space="preserve"> subject to disciplinary action</w:t>
      </w:r>
    </w:p>
    <w:p w14:paraId="7F266E73" w14:textId="77777777" w:rsidR="00AA1595" w:rsidRPr="0064105C" w:rsidRDefault="00AA1595" w:rsidP="0064105C">
      <w:pPr>
        <w:numPr>
          <w:ilvl w:val="1"/>
          <w:numId w:val="17"/>
        </w:numPr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 xml:space="preserve"> All personnel required to wear PPE shall be pro</w:t>
      </w:r>
      <w:r w:rsidR="00397281">
        <w:rPr>
          <w:rFonts w:asciiTheme="minorHAnsi" w:hAnsiTheme="minorHAnsi" w:cs="Arial"/>
          <w:sz w:val="22"/>
          <w:szCs w:val="22"/>
        </w:rPr>
        <w:t>vided with training as part of their induction</w:t>
      </w:r>
      <w:r w:rsidRPr="0064105C">
        <w:rPr>
          <w:rFonts w:asciiTheme="minorHAnsi" w:hAnsiTheme="minorHAnsi" w:cs="Arial"/>
          <w:sz w:val="22"/>
          <w:szCs w:val="22"/>
        </w:rPr>
        <w:t>. Ongoing training shall also be provided as and when required</w:t>
      </w:r>
    </w:p>
    <w:p w14:paraId="006825D8" w14:textId="77777777" w:rsidR="00AA1595" w:rsidRPr="0064105C" w:rsidRDefault="00AA1595" w:rsidP="0064105C">
      <w:pPr>
        <w:numPr>
          <w:ilvl w:val="1"/>
          <w:numId w:val="17"/>
        </w:numPr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 xml:space="preserve">PPE shall be inspected to ensure it is offering its maximum protection. If the PPE is found to be </w:t>
      </w:r>
      <w:r w:rsidR="00E072F3" w:rsidRPr="0064105C">
        <w:rPr>
          <w:rFonts w:asciiTheme="minorHAnsi" w:hAnsiTheme="minorHAnsi" w:cs="Arial"/>
          <w:sz w:val="22"/>
          <w:szCs w:val="22"/>
        </w:rPr>
        <w:t>worn out</w:t>
      </w:r>
      <w:r w:rsidRPr="0064105C">
        <w:rPr>
          <w:rFonts w:asciiTheme="minorHAnsi" w:hAnsiTheme="minorHAnsi" w:cs="Arial"/>
          <w:sz w:val="22"/>
          <w:szCs w:val="22"/>
        </w:rPr>
        <w:t xml:space="preserve"> and</w:t>
      </w:r>
      <w:r w:rsidR="00E072F3" w:rsidRPr="0064105C">
        <w:rPr>
          <w:rFonts w:asciiTheme="minorHAnsi" w:hAnsiTheme="minorHAnsi" w:cs="Arial"/>
          <w:sz w:val="22"/>
          <w:szCs w:val="22"/>
        </w:rPr>
        <w:t xml:space="preserve"> </w:t>
      </w:r>
      <w:r w:rsidRPr="0064105C">
        <w:rPr>
          <w:rFonts w:asciiTheme="minorHAnsi" w:hAnsiTheme="minorHAnsi" w:cs="Arial"/>
          <w:sz w:val="22"/>
          <w:szCs w:val="22"/>
        </w:rPr>
        <w:t>/or faulty it shall be replaced</w:t>
      </w:r>
    </w:p>
    <w:p w14:paraId="368090E2" w14:textId="77777777" w:rsidR="00AA1595" w:rsidRPr="0064105C" w:rsidRDefault="00AA1595" w:rsidP="0064105C">
      <w:pPr>
        <w:numPr>
          <w:ilvl w:val="1"/>
          <w:numId w:val="17"/>
        </w:numPr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 xml:space="preserve"> If PPE becomes damaged at any time or </w:t>
      </w:r>
      <w:r w:rsidR="00E072F3" w:rsidRPr="0064105C">
        <w:rPr>
          <w:rFonts w:asciiTheme="minorHAnsi" w:hAnsiTheme="minorHAnsi" w:cs="Arial"/>
          <w:sz w:val="22"/>
          <w:szCs w:val="22"/>
        </w:rPr>
        <w:t>is not effective enough to control the hazard</w:t>
      </w:r>
      <w:r w:rsidRPr="0064105C">
        <w:rPr>
          <w:rFonts w:asciiTheme="minorHAnsi" w:hAnsiTheme="minorHAnsi" w:cs="Arial"/>
          <w:sz w:val="22"/>
          <w:szCs w:val="22"/>
        </w:rPr>
        <w:t>, replacement equipment is to be requested from</w:t>
      </w:r>
      <w:r w:rsidR="00E072F3" w:rsidRPr="0064105C">
        <w:rPr>
          <w:rFonts w:asciiTheme="minorHAnsi" w:hAnsiTheme="minorHAnsi" w:cs="Arial"/>
          <w:sz w:val="22"/>
          <w:szCs w:val="22"/>
        </w:rPr>
        <w:t xml:space="preserve"> the Supervisor</w:t>
      </w:r>
    </w:p>
    <w:p w14:paraId="7D42F788" w14:textId="77777777" w:rsidR="00AA1595" w:rsidRPr="0064105C" w:rsidRDefault="00AA1595" w:rsidP="0064105C">
      <w:pPr>
        <w:ind w:left="360"/>
        <w:rPr>
          <w:rFonts w:asciiTheme="minorHAnsi" w:hAnsiTheme="minorHAnsi" w:cs="Arial"/>
          <w:sz w:val="22"/>
          <w:szCs w:val="22"/>
        </w:rPr>
      </w:pPr>
    </w:p>
    <w:p w14:paraId="0D1F04EF" w14:textId="77777777" w:rsidR="00AA1595" w:rsidRPr="0064105C" w:rsidRDefault="0064105C" w:rsidP="0064105C">
      <w:pPr>
        <w:pStyle w:val="Heading2"/>
        <w:ind w:firstLine="284"/>
        <w:rPr>
          <w:rFonts w:asciiTheme="minorHAnsi" w:hAnsiTheme="minorHAnsi"/>
          <w:sz w:val="22"/>
          <w:szCs w:val="22"/>
        </w:rPr>
      </w:pPr>
      <w:bookmarkStart w:id="5" w:name="_Toc196211323"/>
      <w:r>
        <w:rPr>
          <w:rFonts w:asciiTheme="minorHAnsi" w:hAnsiTheme="minorHAnsi"/>
          <w:sz w:val="22"/>
          <w:szCs w:val="22"/>
        </w:rPr>
        <w:t>3.7</w:t>
      </w:r>
      <w:r w:rsidR="00AA1595" w:rsidRPr="0064105C">
        <w:rPr>
          <w:rFonts w:asciiTheme="minorHAnsi" w:hAnsiTheme="minorHAnsi"/>
          <w:sz w:val="22"/>
          <w:szCs w:val="22"/>
        </w:rPr>
        <w:t xml:space="preserve"> Purchasing Specifications</w:t>
      </w:r>
      <w:bookmarkEnd w:id="5"/>
    </w:p>
    <w:p w14:paraId="7A0D0748" w14:textId="77777777" w:rsidR="00AA1595" w:rsidRPr="0064105C" w:rsidRDefault="0064105C" w:rsidP="00F71515">
      <w:pPr>
        <w:ind w:left="2127" w:hanging="112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3.7.1</w:t>
      </w:r>
      <w:r w:rsidR="00AA1595" w:rsidRPr="0064105C">
        <w:rPr>
          <w:rFonts w:asciiTheme="minorHAnsi" w:hAnsiTheme="minorHAnsi" w:cs="Arial"/>
          <w:sz w:val="22"/>
          <w:szCs w:val="22"/>
        </w:rPr>
        <w:tab/>
        <w:t xml:space="preserve">PPE shall conform to the relevant </w:t>
      </w:r>
      <w:r w:rsidR="00E072F3" w:rsidRPr="0064105C">
        <w:rPr>
          <w:rFonts w:asciiTheme="minorHAnsi" w:hAnsiTheme="minorHAnsi" w:cs="Arial"/>
          <w:sz w:val="22"/>
          <w:szCs w:val="22"/>
        </w:rPr>
        <w:t>industry standard</w:t>
      </w:r>
      <w:r w:rsidR="00AA1595" w:rsidRPr="0064105C">
        <w:rPr>
          <w:rFonts w:asciiTheme="minorHAnsi" w:hAnsiTheme="minorHAnsi" w:cs="Arial"/>
          <w:sz w:val="22"/>
          <w:szCs w:val="22"/>
        </w:rPr>
        <w:t xml:space="preserve"> or guidelines for the particular type of equipment</w:t>
      </w:r>
    </w:p>
    <w:p w14:paraId="60DD59C7" w14:textId="77777777" w:rsidR="00AA1595" w:rsidRPr="0064105C" w:rsidRDefault="0064105C" w:rsidP="00F71515">
      <w:pPr>
        <w:ind w:left="2127" w:hanging="112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3.7</w:t>
      </w:r>
      <w:r w:rsidR="00AA1595" w:rsidRPr="0064105C">
        <w:rPr>
          <w:rFonts w:asciiTheme="minorHAnsi" w:hAnsiTheme="minorHAnsi" w:cs="Arial"/>
          <w:sz w:val="22"/>
          <w:szCs w:val="22"/>
        </w:rPr>
        <w:t>.2</w:t>
      </w:r>
      <w:r w:rsidR="00AA1595" w:rsidRPr="0064105C">
        <w:rPr>
          <w:rFonts w:asciiTheme="minorHAnsi" w:hAnsiTheme="minorHAnsi" w:cs="Arial"/>
          <w:sz w:val="22"/>
          <w:szCs w:val="22"/>
        </w:rPr>
        <w:tab/>
        <w:t xml:space="preserve">Where applicable, PPE items shall be purchased from suppliers who ensure that only approved </w:t>
      </w:r>
      <w:r w:rsidR="00F637B7">
        <w:rPr>
          <w:rFonts w:asciiTheme="minorHAnsi" w:hAnsiTheme="minorHAnsi" w:cs="Arial"/>
          <w:sz w:val="22"/>
          <w:szCs w:val="22"/>
        </w:rPr>
        <w:t xml:space="preserve">PPE </w:t>
      </w:r>
      <w:r w:rsidR="00AA1595" w:rsidRPr="0064105C">
        <w:rPr>
          <w:rFonts w:asciiTheme="minorHAnsi" w:hAnsiTheme="minorHAnsi" w:cs="Arial"/>
          <w:sz w:val="22"/>
          <w:szCs w:val="22"/>
        </w:rPr>
        <w:t>(</w:t>
      </w:r>
      <w:r w:rsidR="00E072F3" w:rsidRPr="0064105C">
        <w:rPr>
          <w:rFonts w:asciiTheme="minorHAnsi" w:hAnsiTheme="minorHAnsi" w:cs="Arial"/>
          <w:sz w:val="22"/>
          <w:szCs w:val="22"/>
        </w:rPr>
        <w:t>SABS</w:t>
      </w:r>
      <w:r w:rsidR="00AA1595" w:rsidRPr="0064105C">
        <w:rPr>
          <w:rFonts w:asciiTheme="minorHAnsi" w:hAnsiTheme="minorHAnsi" w:cs="Arial"/>
          <w:sz w:val="22"/>
          <w:szCs w:val="22"/>
        </w:rPr>
        <w:t xml:space="preserve"> or equivalent marking) shall be provided and are willing to provide the following services  </w:t>
      </w:r>
    </w:p>
    <w:p w14:paraId="26CA149D" w14:textId="77777777" w:rsidR="00AA1595" w:rsidRPr="0064105C" w:rsidRDefault="00AA1595" w:rsidP="00F71515">
      <w:pPr>
        <w:numPr>
          <w:ilvl w:val="0"/>
          <w:numId w:val="18"/>
        </w:numPr>
        <w:ind w:firstLine="284"/>
        <w:jc w:val="both"/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>Advise on the PPE</w:t>
      </w:r>
    </w:p>
    <w:p w14:paraId="3185A566" w14:textId="77777777" w:rsidR="00AA1595" w:rsidRPr="0064105C" w:rsidRDefault="00AA1595" w:rsidP="00F71515">
      <w:pPr>
        <w:numPr>
          <w:ilvl w:val="0"/>
          <w:numId w:val="18"/>
        </w:numPr>
        <w:ind w:firstLine="284"/>
        <w:jc w:val="both"/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>Information relating to any test results</w:t>
      </w:r>
    </w:p>
    <w:p w14:paraId="6F271624" w14:textId="77777777" w:rsidR="00AA1595" w:rsidRPr="0064105C" w:rsidRDefault="00AA1595" w:rsidP="00F71515">
      <w:pPr>
        <w:numPr>
          <w:ilvl w:val="0"/>
          <w:numId w:val="18"/>
        </w:numPr>
        <w:ind w:firstLine="284"/>
        <w:jc w:val="both"/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>A range of sizes (where appropriate)</w:t>
      </w:r>
    </w:p>
    <w:p w14:paraId="498945FC" w14:textId="77777777" w:rsidR="00AA1595" w:rsidRPr="0064105C" w:rsidRDefault="00AA1595" w:rsidP="00F71515">
      <w:pPr>
        <w:numPr>
          <w:ilvl w:val="0"/>
          <w:numId w:val="18"/>
        </w:numPr>
        <w:ind w:firstLine="284"/>
        <w:jc w:val="both"/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>Immediate replacement of any defective PPE</w:t>
      </w:r>
    </w:p>
    <w:p w14:paraId="324EA565" w14:textId="77777777" w:rsidR="00E072F3" w:rsidRDefault="00E072F3" w:rsidP="0064105C">
      <w:pPr>
        <w:ind w:firstLine="284"/>
        <w:rPr>
          <w:rFonts w:asciiTheme="minorHAnsi" w:hAnsiTheme="minorHAnsi" w:cs="Arial"/>
          <w:sz w:val="22"/>
          <w:szCs w:val="22"/>
        </w:rPr>
      </w:pPr>
    </w:p>
    <w:p w14:paraId="0E2BED29" w14:textId="77777777" w:rsidR="00E072F3" w:rsidRDefault="00E072F3" w:rsidP="0064105C">
      <w:pPr>
        <w:pStyle w:val="ListParagraph"/>
        <w:numPr>
          <w:ilvl w:val="1"/>
          <w:numId w:val="22"/>
        </w:numPr>
        <w:ind w:left="284" w:firstLine="0"/>
        <w:rPr>
          <w:rFonts w:asciiTheme="minorHAnsi" w:hAnsiTheme="minorHAnsi" w:cs="Arial"/>
          <w:b/>
          <w:sz w:val="22"/>
          <w:szCs w:val="22"/>
        </w:rPr>
      </w:pPr>
      <w:r w:rsidRPr="0064105C">
        <w:rPr>
          <w:rFonts w:asciiTheme="minorHAnsi" w:hAnsiTheme="minorHAnsi" w:cs="Arial"/>
          <w:b/>
          <w:sz w:val="22"/>
          <w:szCs w:val="22"/>
        </w:rPr>
        <w:t>Issuing of PPE</w:t>
      </w:r>
    </w:p>
    <w:p w14:paraId="4635ECBA" w14:textId="77777777" w:rsidR="007D6EF5" w:rsidRPr="007D6EF5" w:rsidRDefault="007D6EF5" w:rsidP="0064105C">
      <w:pPr>
        <w:pStyle w:val="ListParagraph"/>
        <w:numPr>
          <w:ilvl w:val="2"/>
          <w:numId w:val="22"/>
        </w:numPr>
        <w:ind w:left="993" w:firstLine="0"/>
        <w:rPr>
          <w:rFonts w:asciiTheme="minorHAnsi" w:hAnsiTheme="minorHAnsi" w:cs="Arial"/>
          <w:sz w:val="22"/>
          <w:szCs w:val="22"/>
        </w:rPr>
      </w:pPr>
      <w:r w:rsidRPr="007D6EF5">
        <w:rPr>
          <w:rFonts w:asciiTheme="minorHAnsi" w:hAnsiTheme="minorHAnsi"/>
          <w:sz w:val="22"/>
          <w:szCs w:val="22"/>
        </w:rPr>
        <w:t>PPE rema</w:t>
      </w:r>
      <w:r w:rsidR="00F637B7">
        <w:rPr>
          <w:rFonts w:asciiTheme="minorHAnsi" w:hAnsiTheme="minorHAnsi"/>
          <w:sz w:val="22"/>
          <w:szCs w:val="22"/>
        </w:rPr>
        <w:t>ins the property of the Company and</w:t>
      </w:r>
      <w:r w:rsidRPr="007D6EF5">
        <w:rPr>
          <w:rFonts w:asciiTheme="minorHAnsi" w:hAnsiTheme="minorHAnsi"/>
          <w:sz w:val="22"/>
          <w:szCs w:val="22"/>
        </w:rPr>
        <w:t xml:space="preserve"> must not be removed without </w:t>
      </w:r>
      <w:r w:rsidR="00F637B7">
        <w:rPr>
          <w:rFonts w:asciiTheme="minorHAnsi" w:hAnsiTheme="minorHAnsi"/>
          <w:sz w:val="22"/>
          <w:szCs w:val="22"/>
        </w:rPr>
        <w:t>authorization. It</w:t>
      </w:r>
      <w:r w:rsidRPr="007D6EF5">
        <w:rPr>
          <w:rFonts w:asciiTheme="minorHAnsi" w:hAnsiTheme="minorHAnsi"/>
          <w:sz w:val="22"/>
          <w:szCs w:val="22"/>
        </w:rPr>
        <w:t xml:space="preserve"> must be handed back on termination of service</w:t>
      </w:r>
    </w:p>
    <w:p w14:paraId="1DC76334" w14:textId="6248E45E" w:rsidR="00573B12" w:rsidRPr="007D6EF5" w:rsidRDefault="00B42C3E" w:rsidP="0064105C">
      <w:pPr>
        <w:pStyle w:val="ListParagraph"/>
        <w:numPr>
          <w:ilvl w:val="2"/>
          <w:numId w:val="22"/>
        </w:numPr>
        <w:ind w:left="993" w:firstLine="0"/>
        <w:rPr>
          <w:rFonts w:asciiTheme="minorHAnsi" w:hAnsiTheme="minorHAnsi" w:cs="Arial"/>
          <w:sz w:val="22"/>
          <w:szCs w:val="22"/>
        </w:rPr>
      </w:pPr>
      <w:r w:rsidRPr="007D6EF5">
        <w:rPr>
          <w:rFonts w:asciiTheme="minorHAnsi" w:hAnsiTheme="minorHAnsi" w:cs="Arial"/>
          <w:sz w:val="22"/>
          <w:szCs w:val="22"/>
        </w:rPr>
        <w:t xml:space="preserve">  </w:t>
      </w:r>
      <w:r w:rsidR="00573B12" w:rsidRPr="007D6EF5">
        <w:rPr>
          <w:rFonts w:asciiTheme="minorHAnsi" w:hAnsiTheme="minorHAnsi" w:cs="Arial"/>
          <w:sz w:val="22"/>
          <w:szCs w:val="22"/>
        </w:rPr>
        <w:t>PPE shall only be issued in accordance with the job or task that is being conducted</w:t>
      </w:r>
      <w:r w:rsidR="00397281" w:rsidRPr="007D6EF5">
        <w:rPr>
          <w:rFonts w:asciiTheme="minorHAnsi" w:hAnsiTheme="minorHAnsi" w:cs="Arial"/>
          <w:sz w:val="22"/>
          <w:szCs w:val="22"/>
        </w:rPr>
        <w:t xml:space="preserve"> (ref: HSEC-DOC-</w:t>
      </w:r>
      <w:r w:rsidR="00443BBD">
        <w:rPr>
          <w:rFonts w:asciiTheme="minorHAnsi" w:hAnsiTheme="minorHAnsi" w:cs="Arial"/>
          <w:sz w:val="22"/>
          <w:szCs w:val="22"/>
        </w:rPr>
        <w:t>8.1.1</w:t>
      </w:r>
      <w:r w:rsidR="00397281" w:rsidRPr="007D6EF5">
        <w:rPr>
          <w:rFonts w:asciiTheme="minorHAnsi" w:hAnsiTheme="minorHAnsi" w:cs="Arial"/>
          <w:sz w:val="22"/>
          <w:szCs w:val="22"/>
        </w:rPr>
        <w:t xml:space="preserve"> PPE Matrix)</w:t>
      </w:r>
    </w:p>
    <w:p w14:paraId="05358E3F" w14:textId="7EADCAB3" w:rsidR="00F637B7" w:rsidRPr="007D6EF5" w:rsidRDefault="00EC6FC3" w:rsidP="0064105C">
      <w:pPr>
        <w:pStyle w:val="ListParagraph"/>
        <w:numPr>
          <w:ilvl w:val="2"/>
          <w:numId w:val="22"/>
        </w:numPr>
        <w:ind w:left="993" w:firstLine="0"/>
        <w:rPr>
          <w:rFonts w:asciiTheme="minorHAnsi" w:hAnsiTheme="minorHAnsi" w:cs="Arial"/>
          <w:sz w:val="22"/>
          <w:szCs w:val="22"/>
        </w:rPr>
      </w:pPr>
      <w:r w:rsidRPr="007D6EF5">
        <w:rPr>
          <w:rFonts w:asciiTheme="minorHAnsi" w:hAnsiTheme="minorHAnsi" w:cs="Arial"/>
          <w:sz w:val="22"/>
          <w:szCs w:val="22"/>
        </w:rPr>
        <w:t xml:space="preserve">  All PPE issued</w:t>
      </w:r>
      <w:r w:rsidR="00494E98" w:rsidRPr="007D6EF5">
        <w:rPr>
          <w:rFonts w:asciiTheme="minorHAnsi" w:hAnsiTheme="minorHAnsi" w:cs="Arial"/>
          <w:sz w:val="22"/>
          <w:szCs w:val="22"/>
        </w:rPr>
        <w:t xml:space="preserve"> shall be recorded on the PPE Issuance </w:t>
      </w:r>
      <w:r w:rsidR="00494E98" w:rsidRPr="00F637B7">
        <w:rPr>
          <w:rFonts w:asciiTheme="minorHAnsi" w:hAnsiTheme="minorHAnsi" w:cs="Arial"/>
          <w:sz w:val="22"/>
          <w:szCs w:val="22"/>
        </w:rPr>
        <w:t>Form</w:t>
      </w:r>
      <w:r w:rsidR="00F637B7" w:rsidRPr="00F637B7">
        <w:rPr>
          <w:rFonts w:asciiTheme="minorHAnsi" w:hAnsiTheme="minorHAnsi" w:cs="Arial"/>
          <w:sz w:val="22"/>
          <w:szCs w:val="22"/>
        </w:rPr>
        <w:t xml:space="preserve"> (</w:t>
      </w:r>
      <w:r w:rsidR="00F637B7" w:rsidRPr="00F637B7">
        <w:rPr>
          <w:rFonts w:asciiTheme="minorHAnsi" w:hAnsiTheme="minorHAnsi"/>
          <w:sz w:val="22"/>
          <w:szCs w:val="22"/>
        </w:rPr>
        <w:t>HSEC-FOR-</w:t>
      </w:r>
      <w:r w:rsidR="00E86729">
        <w:rPr>
          <w:rFonts w:asciiTheme="minorHAnsi" w:hAnsiTheme="minorHAnsi"/>
          <w:sz w:val="22"/>
          <w:szCs w:val="22"/>
        </w:rPr>
        <w:t>8.1.1</w:t>
      </w:r>
      <w:r w:rsidR="00F637B7" w:rsidRPr="00F637B7">
        <w:rPr>
          <w:rFonts w:asciiTheme="minorHAnsi" w:hAnsiTheme="minorHAnsi"/>
          <w:sz w:val="22"/>
          <w:szCs w:val="22"/>
        </w:rPr>
        <w:t xml:space="preserve"> PPE Issue)</w:t>
      </w:r>
    </w:p>
    <w:p w14:paraId="729EBDE2" w14:textId="77777777" w:rsidR="00573B12" w:rsidRDefault="00B42C3E" w:rsidP="0064105C">
      <w:pPr>
        <w:pStyle w:val="ListParagraph"/>
        <w:numPr>
          <w:ilvl w:val="2"/>
          <w:numId w:val="22"/>
        </w:numPr>
        <w:ind w:left="993" w:firstLine="0"/>
        <w:rPr>
          <w:rFonts w:asciiTheme="minorHAnsi" w:hAnsiTheme="minorHAnsi" w:cs="Arial"/>
          <w:sz w:val="22"/>
          <w:szCs w:val="22"/>
        </w:rPr>
      </w:pPr>
      <w:r w:rsidRPr="007D6EF5">
        <w:rPr>
          <w:rFonts w:asciiTheme="minorHAnsi" w:hAnsiTheme="minorHAnsi" w:cs="Arial"/>
          <w:sz w:val="22"/>
          <w:szCs w:val="22"/>
        </w:rPr>
        <w:t xml:space="preserve">  </w:t>
      </w:r>
      <w:r w:rsidR="00573B12" w:rsidRPr="007D6EF5">
        <w:rPr>
          <w:rFonts w:asciiTheme="minorHAnsi" w:hAnsiTheme="minorHAnsi" w:cs="Arial"/>
          <w:sz w:val="22"/>
          <w:szCs w:val="22"/>
        </w:rPr>
        <w:t>If deemed to be defective, replacement PPE will only be issued on submission of the faulty PPE</w:t>
      </w:r>
    </w:p>
    <w:p w14:paraId="4EE76D61" w14:textId="77777777" w:rsidR="00F637B7" w:rsidRDefault="00F637B7" w:rsidP="00F637B7">
      <w:pPr>
        <w:pStyle w:val="ListParagraph"/>
        <w:ind w:left="1080"/>
        <w:rPr>
          <w:rFonts w:asciiTheme="minorHAnsi" w:hAnsiTheme="minorHAnsi" w:cs="Arial"/>
          <w:sz w:val="22"/>
          <w:szCs w:val="22"/>
        </w:rPr>
      </w:pPr>
    </w:p>
    <w:p w14:paraId="68D3D3DB" w14:textId="77777777" w:rsidR="00573B12" w:rsidRDefault="00B42C3E" w:rsidP="0064105C">
      <w:pPr>
        <w:pStyle w:val="ListParagraph"/>
        <w:numPr>
          <w:ilvl w:val="2"/>
          <w:numId w:val="22"/>
        </w:numPr>
        <w:ind w:left="993"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</w:t>
      </w:r>
      <w:r w:rsidR="00EC6FC3">
        <w:rPr>
          <w:rFonts w:asciiTheme="minorHAnsi" w:hAnsiTheme="minorHAnsi" w:cs="Arial"/>
          <w:sz w:val="22"/>
          <w:szCs w:val="22"/>
        </w:rPr>
        <w:t>In the event that the previous issue</w:t>
      </w:r>
      <w:r w:rsidR="00573B12" w:rsidRPr="0064105C">
        <w:rPr>
          <w:rFonts w:asciiTheme="minorHAnsi" w:hAnsiTheme="minorHAnsi" w:cs="Arial"/>
          <w:sz w:val="22"/>
          <w:szCs w:val="22"/>
        </w:rPr>
        <w:t xml:space="preserve"> cannot be </w:t>
      </w:r>
      <w:r w:rsidR="00EC6FC3">
        <w:rPr>
          <w:rFonts w:asciiTheme="minorHAnsi" w:hAnsiTheme="minorHAnsi" w:cs="Arial"/>
          <w:sz w:val="22"/>
          <w:szCs w:val="22"/>
        </w:rPr>
        <w:t>returned for a replacement</w:t>
      </w:r>
      <w:r w:rsidR="00573B12" w:rsidRPr="0064105C">
        <w:rPr>
          <w:rFonts w:asciiTheme="minorHAnsi" w:hAnsiTheme="minorHAnsi" w:cs="Arial"/>
          <w:sz w:val="22"/>
          <w:szCs w:val="22"/>
        </w:rPr>
        <w:t>, the employee will be</w:t>
      </w:r>
      <w:r w:rsidR="002C0728">
        <w:rPr>
          <w:rFonts w:asciiTheme="minorHAnsi" w:hAnsiTheme="minorHAnsi" w:cs="Arial"/>
          <w:sz w:val="22"/>
          <w:szCs w:val="22"/>
        </w:rPr>
        <w:t xml:space="preserve"> required to pay</w:t>
      </w:r>
      <w:r w:rsidR="00573B12" w:rsidRPr="0064105C">
        <w:rPr>
          <w:rFonts w:asciiTheme="minorHAnsi" w:hAnsiTheme="minorHAnsi" w:cs="Arial"/>
          <w:sz w:val="22"/>
          <w:szCs w:val="22"/>
        </w:rPr>
        <w:t xml:space="preserve"> for </w:t>
      </w:r>
      <w:r w:rsidR="0042382B">
        <w:rPr>
          <w:rFonts w:asciiTheme="minorHAnsi" w:hAnsiTheme="minorHAnsi" w:cs="Arial"/>
          <w:sz w:val="22"/>
          <w:szCs w:val="22"/>
        </w:rPr>
        <w:t xml:space="preserve">the </w:t>
      </w:r>
      <w:r w:rsidR="00573B12" w:rsidRPr="0064105C">
        <w:rPr>
          <w:rFonts w:asciiTheme="minorHAnsi" w:hAnsiTheme="minorHAnsi" w:cs="Arial"/>
          <w:sz w:val="22"/>
          <w:szCs w:val="22"/>
        </w:rPr>
        <w:t>loss of company property at a rate specified</w:t>
      </w:r>
    </w:p>
    <w:p w14:paraId="217361E9" w14:textId="77777777" w:rsidR="00573B12" w:rsidRPr="0064105C" w:rsidRDefault="00B42C3E" w:rsidP="0064105C">
      <w:pPr>
        <w:pStyle w:val="ListParagraph"/>
        <w:numPr>
          <w:ilvl w:val="2"/>
          <w:numId w:val="22"/>
        </w:numPr>
        <w:ind w:left="993"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</w:t>
      </w:r>
      <w:r w:rsidR="00573B12" w:rsidRPr="0064105C">
        <w:rPr>
          <w:rFonts w:asciiTheme="minorHAnsi" w:hAnsiTheme="minorHAnsi" w:cs="Arial"/>
          <w:sz w:val="22"/>
          <w:szCs w:val="22"/>
        </w:rPr>
        <w:t xml:space="preserve">Table 1 below </w:t>
      </w:r>
      <w:r w:rsidR="001C6D44">
        <w:rPr>
          <w:rFonts w:asciiTheme="minorHAnsi" w:hAnsiTheme="minorHAnsi" w:cs="Arial"/>
          <w:sz w:val="22"/>
          <w:szCs w:val="22"/>
        </w:rPr>
        <w:t>is a guide relating to</w:t>
      </w:r>
      <w:r w:rsidR="00573B12" w:rsidRPr="0064105C">
        <w:rPr>
          <w:rFonts w:asciiTheme="minorHAnsi" w:hAnsiTheme="minorHAnsi" w:cs="Arial"/>
          <w:sz w:val="22"/>
          <w:szCs w:val="22"/>
        </w:rPr>
        <w:t xml:space="preserve"> the </w:t>
      </w:r>
      <w:r w:rsidR="00494E98">
        <w:rPr>
          <w:rFonts w:asciiTheme="minorHAnsi" w:hAnsiTheme="minorHAnsi" w:cs="Arial"/>
          <w:sz w:val="22"/>
          <w:szCs w:val="22"/>
        </w:rPr>
        <w:t>frequency respective PPE shall be issued</w:t>
      </w:r>
      <w:r w:rsidR="00573B12" w:rsidRPr="0064105C">
        <w:rPr>
          <w:rFonts w:asciiTheme="minorHAnsi" w:hAnsiTheme="minorHAnsi" w:cs="Arial"/>
          <w:sz w:val="22"/>
          <w:szCs w:val="22"/>
        </w:rPr>
        <w:t xml:space="preserve"> </w:t>
      </w:r>
    </w:p>
    <w:p w14:paraId="627FE9F4" w14:textId="77777777" w:rsidR="00573B12" w:rsidRPr="0064105C" w:rsidRDefault="00573B12" w:rsidP="0005501D">
      <w:pPr>
        <w:pStyle w:val="ListParagraph"/>
        <w:numPr>
          <w:ilvl w:val="3"/>
          <w:numId w:val="22"/>
        </w:numPr>
        <w:rPr>
          <w:rFonts w:asciiTheme="minorHAnsi" w:hAnsiTheme="minorHAnsi" w:cs="Arial"/>
          <w:sz w:val="22"/>
          <w:szCs w:val="22"/>
        </w:rPr>
      </w:pPr>
      <w:r w:rsidRPr="0064105C">
        <w:rPr>
          <w:rFonts w:asciiTheme="minorHAnsi" w:hAnsiTheme="minorHAnsi" w:cs="Arial"/>
          <w:sz w:val="22"/>
          <w:szCs w:val="22"/>
        </w:rPr>
        <w:t xml:space="preserve">In respect of Table 1, </w:t>
      </w:r>
      <w:r w:rsidR="00494E98">
        <w:rPr>
          <w:rFonts w:asciiTheme="minorHAnsi" w:hAnsiTheme="minorHAnsi" w:cs="Arial"/>
          <w:sz w:val="22"/>
          <w:szCs w:val="22"/>
        </w:rPr>
        <w:t>at the</w:t>
      </w:r>
      <w:r w:rsidRPr="0064105C">
        <w:rPr>
          <w:rFonts w:asciiTheme="minorHAnsi" w:hAnsiTheme="minorHAnsi" w:cs="Arial"/>
          <w:sz w:val="22"/>
          <w:szCs w:val="22"/>
        </w:rPr>
        <w:t xml:space="preserve"> employer</w:t>
      </w:r>
      <w:r w:rsidR="00494E98">
        <w:rPr>
          <w:rFonts w:asciiTheme="minorHAnsi" w:hAnsiTheme="minorHAnsi" w:cs="Arial"/>
          <w:sz w:val="22"/>
          <w:szCs w:val="22"/>
        </w:rPr>
        <w:t>’s discretion,</w:t>
      </w:r>
      <w:r w:rsidRPr="0064105C">
        <w:rPr>
          <w:rFonts w:asciiTheme="minorHAnsi" w:hAnsiTheme="minorHAnsi" w:cs="Arial"/>
          <w:sz w:val="22"/>
          <w:szCs w:val="22"/>
        </w:rPr>
        <w:t xml:space="preserve"> defect</w:t>
      </w:r>
      <w:r w:rsidR="004B58FD" w:rsidRPr="0064105C">
        <w:rPr>
          <w:rFonts w:asciiTheme="minorHAnsi" w:hAnsiTheme="minorHAnsi" w:cs="Arial"/>
          <w:sz w:val="22"/>
          <w:szCs w:val="22"/>
        </w:rPr>
        <w:t>ive PPE</w:t>
      </w:r>
      <w:r w:rsidR="00494E98">
        <w:rPr>
          <w:rFonts w:asciiTheme="minorHAnsi" w:hAnsiTheme="minorHAnsi" w:cs="Arial"/>
          <w:sz w:val="22"/>
          <w:szCs w:val="22"/>
        </w:rPr>
        <w:t xml:space="preserve"> </w:t>
      </w:r>
      <w:r w:rsidR="00494E98" w:rsidRPr="0064105C">
        <w:rPr>
          <w:rFonts w:asciiTheme="minorHAnsi" w:hAnsiTheme="minorHAnsi" w:cs="Arial"/>
          <w:sz w:val="22"/>
          <w:szCs w:val="22"/>
        </w:rPr>
        <w:t xml:space="preserve">may </w:t>
      </w:r>
      <w:r w:rsidR="00494E98">
        <w:rPr>
          <w:rFonts w:asciiTheme="minorHAnsi" w:hAnsiTheme="minorHAnsi" w:cs="Arial"/>
          <w:sz w:val="22"/>
          <w:szCs w:val="22"/>
        </w:rPr>
        <w:t xml:space="preserve">be </w:t>
      </w:r>
      <w:r w:rsidR="00494E98" w:rsidRPr="0064105C">
        <w:rPr>
          <w:rFonts w:asciiTheme="minorHAnsi" w:hAnsiTheme="minorHAnsi" w:cs="Arial"/>
          <w:sz w:val="22"/>
          <w:szCs w:val="22"/>
        </w:rPr>
        <w:t>replace</w:t>
      </w:r>
      <w:r w:rsidR="00494E98">
        <w:rPr>
          <w:rFonts w:asciiTheme="minorHAnsi" w:hAnsiTheme="minorHAnsi" w:cs="Arial"/>
          <w:sz w:val="22"/>
          <w:szCs w:val="22"/>
        </w:rPr>
        <w:t>d</w:t>
      </w:r>
      <w:r w:rsidR="004B58FD" w:rsidRPr="0064105C">
        <w:rPr>
          <w:rFonts w:asciiTheme="minorHAnsi" w:hAnsiTheme="minorHAnsi" w:cs="Arial"/>
          <w:sz w:val="22"/>
          <w:szCs w:val="22"/>
        </w:rPr>
        <w:t xml:space="preserve"> outside of the period below</w:t>
      </w:r>
    </w:p>
    <w:p w14:paraId="603F2C53" w14:textId="77777777" w:rsidR="0064105C" w:rsidRPr="0064105C" w:rsidRDefault="0064105C" w:rsidP="0064105C">
      <w:pPr>
        <w:pStyle w:val="ListParagraph"/>
        <w:ind w:left="993"/>
        <w:rPr>
          <w:rFonts w:asciiTheme="minorHAnsi" w:hAnsiTheme="minorHAnsi" w:cs="Arial"/>
          <w:sz w:val="22"/>
          <w:szCs w:val="22"/>
        </w:rPr>
      </w:pPr>
    </w:p>
    <w:tbl>
      <w:tblPr>
        <w:tblStyle w:val="TableGrid"/>
        <w:tblW w:w="0" w:type="auto"/>
        <w:tblInd w:w="2093" w:type="dxa"/>
        <w:tblLook w:val="04A0" w:firstRow="1" w:lastRow="0" w:firstColumn="1" w:lastColumn="0" w:noHBand="0" w:noVBand="1"/>
      </w:tblPr>
      <w:tblGrid>
        <w:gridCol w:w="1951"/>
        <w:gridCol w:w="1134"/>
        <w:gridCol w:w="2410"/>
      </w:tblGrid>
      <w:tr w:rsidR="0094723A" w:rsidRPr="0064105C" w14:paraId="3FD413EC" w14:textId="77777777" w:rsidTr="0064105C">
        <w:tc>
          <w:tcPr>
            <w:tcW w:w="1951" w:type="dxa"/>
          </w:tcPr>
          <w:p w14:paraId="72946190" w14:textId="77777777" w:rsidR="0094723A" w:rsidRPr="00B42C3E" w:rsidRDefault="0094723A" w:rsidP="00EC6FC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2C3E">
              <w:rPr>
                <w:rFonts w:asciiTheme="minorHAnsi" w:hAnsiTheme="minorHAnsi" w:cs="Arial"/>
                <w:b/>
                <w:sz w:val="22"/>
                <w:szCs w:val="22"/>
              </w:rPr>
              <w:t>Type of PPE</w:t>
            </w:r>
          </w:p>
        </w:tc>
        <w:tc>
          <w:tcPr>
            <w:tcW w:w="1134" w:type="dxa"/>
          </w:tcPr>
          <w:p w14:paraId="416FC35B" w14:textId="77777777" w:rsidR="0094723A" w:rsidRPr="00B42C3E" w:rsidRDefault="0094723A" w:rsidP="00EC6FC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2C3E">
              <w:rPr>
                <w:rFonts w:asciiTheme="minorHAnsi" w:hAnsiTheme="minorHAnsi" w:cs="Arial"/>
                <w:b/>
                <w:sz w:val="22"/>
                <w:szCs w:val="22"/>
              </w:rPr>
              <w:t>Quantity</w:t>
            </w:r>
          </w:p>
        </w:tc>
        <w:tc>
          <w:tcPr>
            <w:tcW w:w="2410" w:type="dxa"/>
          </w:tcPr>
          <w:p w14:paraId="77A63F37" w14:textId="77777777" w:rsidR="0094723A" w:rsidRPr="00B42C3E" w:rsidRDefault="0094723A" w:rsidP="00EC6FC3">
            <w:pPr>
              <w:ind w:left="993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2C3E">
              <w:rPr>
                <w:rFonts w:asciiTheme="minorHAnsi" w:hAnsiTheme="minorHAnsi" w:cs="Arial"/>
                <w:b/>
                <w:sz w:val="22"/>
                <w:szCs w:val="22"/>
              </w:rPr>
              <w:t>Period</w:t>
            </w:r>
          </w:p>
        </w:tc>
      </w:tr>
      <w:tr w:rsidR="0094723A" w:rsidRPr="0064105C" w14:paraId="2CA1073D" w14:textId="77777777" w:rsidTr="0064105C">
        <w:tc>
          <w:tcPr>
            <w:tcW w:w="1951" w:type="dxa"/>
          </w:tcPr>
          <w:p w14:paraId="460D10C9" w14:textId="77777777" w:rsidR="0094723A" w:rsidRPr="0064105C" w:rsidRDefault="0094723A" w:rsidP="0064105C">
            <w:pPr>
              <w:ind w:left="993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49D6DE" w14:textId="77777777" w:rsidR="0094723A" w:rsidRPr="0064105C" w:rsidRDefault="0094723A" w:rsidP="0064105C">
            <w:pPr>
              <w:ind w:left="993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1C4F968" w14:textId="77777777" w:rsidR="0094723A" w:rsidRPr="0064105C" w:rsidRDefault="0094723A" w:rsidP="0064105C">
            <w:pPr>
              <w:ind w:left="993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4723A" w:rsidRPr="0064105C" w14:paraId="109BEA30" w14:textId="77777777" w:rsidTr="0064105C">
        <w:tc>
          <w:tcPr>
            <w:tcW w:w="1951" w:type="dxa"/>
          </w:tcPr>
          <w:p w14:paraId="389F7DC3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Safety Glasses</w:t>
            </w:r>
          </w:p>
        </w:tc>
        <w:tc>
          <w:tcPr>
            <w:tcW w:w="1134" w:type="dxa"/>
          </w:tcPr>
          <w:p w14:paraId="59A86A12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2CFA1247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="0064105C" w:rsidRPr="0064105C">
              <w:rPr>
                <w:rFonts w:asciiTheme="minorHAnsi" w:hAnsiTheme="minorHAnsi" w:cs="Arial"/>
                <w:sz w:val="22"/>
                <w:szCs w:val="22"/>
              </w:rPr>
              <w:t>onthly</w:t>
            </w:r>
          </w:p>
        </w:tc>
      </w:tr>
      <w:tr w:rsidR="0094723A" w:rsidRPr="0064105C" w14:paraId="3F1E17F1" w14:textId="77777777" w:rsidTr="0064105C">
        <w:tc>
          <w:tcPr>
            <w:tcW w:w="1951" w:type="dxa"/>
          </w:tcPr>
          <w:p w14:paraId="4873F659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Safety Shoe</w:t>
            </w:r>
          </w:p>
        </w:tc>
        <w:tc>
          <w:tcPr>
            <w:tcW w:w="1134" w:type="dxa"/>
          </w:tcPr>
          <w:p w14:paraId="23BE960A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618ED213" w14:textId="77777777" w:rsidR="0094723A" w:rsidRPr="0064105C" w:rsidRDefault="0064105C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Yearly</w:t>
            </w:r>
          </w:p>
        </w:tc>
      </w:tr>
      <w:tr w:rsidR="0094723A" w:rsidRPr="0064105C" w14:paraId="65518643" w14:textId="77777777" w:rsidTr="0064105C">
        <w:tc>
          <w:tcPr>
            <w:tcW w:w="1951" w:type="dxa"/>
          </w:tcPr>
          <w:p w14:paraId="008947C1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Work-suit</w:t>
            </w:r>
          </w:p>
        </w:tc>
        <w:tc>
          <w:tcPr>
            <w:tcW w:w="1134" w:type="dxa"/>
          </w:tcPr>
          <w:p w14:paraId="2D926A5E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650754EA" w14:textId="77777777" w:rsidR="0094723A" w:rsidRPr="0064105C" w:rsidRDefault="0064105C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6 Months</w:t>
            </w:r>
          </w:p>
        </w:tc>
      </w:tr>
      <w:tr w:rsidR="0094723A" w:rsidRPr="0064105C" w14:paraId="10B9DB92" w14:textId="77777777" w:rsidTr="0064105C">
        <w:tc>
          <w:tcPr>
            <w:tcW w:w="1951" w:type="dxa"/>
          </w:tcPr>
          <w:p w14:paraId="0398940E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Leather Gloves</w:t>
            </w:r>
          </w:p>
        </w:tc>
        <w:tc>
          <w:tcPr>
            <w:tcW w:w="1134" w:type="dxa"/>
          </w:tcPr>
          <w:p w14:paraId="0F749D27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07BDA043" w14:textId="77777777" w:rsidR="0094723A" w:rsidRPr="0064105C" w:rsidRDefault="0064105C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2 Weeks</w:t>
            </w:r>
          </w:p>
        </w:tc>
      </w:tr>
      <w:tr w:rsidR="0094723A" w:rsidRPr="0064105C" w14:paraId="04184043" w14:textId="77777777" w:rsidTr="0064105C">
        <w:tc>
          <w:tcPr>
            <w:tcW w:w="1951" w:type="dxa"/>
          </w:tcPr>
          <w:p w14:paraId="4529307A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PVC Gloves</w:t>
            </w:r>
          </w:p>
        </w:tc>
        <w:tc>
          <w:tcPr>
            <w:tcW w:w="1134" w:type="dxa"/>
          </w:tcPr>
          <w:p w14:paraId="58359A40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1B6B729A" w14:textId="77777777" w:rsidR="0094723A" w:rsidRPr="0064105C" w:rsidRDefault="0064105C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2 Weeks</w:t>
            </w:r>
          </w:p>
        </w:tc>
      </w:tr>
      <w:tr w:rsidR="0094723A" w:rsidRPr="0064105C" w14:paraId="57DDAEEE" w14:textId="77777777" w:rsidTr="0064105C">
        <w:tc>
          <w:tcPr>
            <w:tcW w:w="1951" w:type="dxa"/>
          </w:tcPr>
          <w:p w14:paraId="3165F44D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Reflective Vest</w:t>
            </w:r>
          </w:p>
        </w:tc>
        <w:tc>
          <w:tcPr>
            <w:tcW w:w="1134" w:type="dxa"/>
          </w:tcPr>
          <w:p w14:paraId="2F59FD06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2A4C9ADC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3 months</w:t>
            </w:r>
          </w:p>
        </w:tc>
      </w:tr>
      <w:tr w:rsidR="0094723A" w:rsidRPr="0064105C" w14:paraId="055D9531" w14:textId="77777777" w:rsidTr="0064105C">
        <w:tc>
          <w:tcPr>
            <w:tcW w:w="1951" w:type="dxa"/>
          </w:tcPr>
          <w:p w14:paraId="6E8CC576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Hard Hat</w:t>
            </w:r>
          </w:p>
        </w:tc>
        <w:tc>
          <w:tcPr>
            <w:tcW w:w="1134" w:type="dxa"/>
          </w:tcPr>
          <w:p w14:paraId="29803A60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374C4E1E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Yearly</w:t>
            </w:r>
          </w:p>
        </w:tc>
      </w:tr>
      <w:tr w:rsidR="0094723A" w:rsidRPr="0064105C" w14:paraId="4CFF212C" w14:textId="77777777" w:rsidTr="0064105C">
        <w:tc>
          <w:tcPr>
            <w:tcW w:w="1951" w:type="dxa"/>
          </w:tcPr>
          <w:p w14:paraId="7231266E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Rain coat</w:t>
            </w:r>
          </w:p>
        </w:tc>
        <w:tc>
          <w:tcPr>
            <w:tcW w:w="1134" w:type="dxa"/>
          </w:tcPr>
          <w:p w14:paraId="629C3B8D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1EA57827" w14:textId="77777777" w:rsidR="0094723A" w:rsidRPr="0064105C" w:rsidRDefault="0094723A" w:rsidP="00B42C3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4105C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64105C" w:rsidRPr="0064105C">
              <w:rPr>
                <w:rFonts w:asciiTheme="minorHAnsi" w:hAnsiTheme="minorHAnsi" w:cs="Arial"/>
                <w:sz w:val="22"/>
                <w:szCs w:val="22"/>
              </w:rPr>
              <w:t xml:space="preserve"> Months</w:t>
            </w:r>
          </w:p>
        </w:tc>
      </w:tr>
    </w:tbl>
    <w:p w14:paraId="72A866E1" w14:textId="77777777" w:rsidR="004B58FD" w:rsidRPr="00B42C3E" w:rsidRDefault="0064105C" w:rsidP="00B42C3E">
      <w:pPr>
        <w:ind w:left="1713" w:firstLine="447"/>
        <w:rPr>
          <w:rFonts w:asciiTheme="minorHAnsi" w:hAnsiTheme="minorHAnsi" w:cs="Arial"/>
          <w:i/>
          <w:sz w:val="22"/>
          <w:szCs w:val="22"/>
        </w:rPr>
      </w:pPr>
      <w:r w:rsidRPr="00B42C3E">
        <w:rPr>
          <w:rFonts w:asciiTheme="minorHAnsi" w:hAnsiTheme="minorHAnsi" w:cs="Arial"/>
          <w:i/>
          <w:sz w:val="22"/>
          <w:szCs w:val="22"/>
        </w:rPr>
        <w:t>Table 1</w:t>
      </w:r>
    </w:p>
    <w:p w14:paraId="417FB408" w14:textId="77777777" w:rsidR="00AA1595" w:rsidRPr="0064105C" w:rsidRDefault="00AA1595" w:rsidP="0064105C">
      <w:pPr>
        <w:rPr>
          <w:rFonts w:asciiTheme="minorHAnsi" w:hAnsiTheme="minorHAnsi" w:cs="Arial"/>
          <w:sz w:val="22"/>
          <w:szCs w:val="22"/>
        </w:rPr>
      </w:pPr>
    </w:p>
    <w:p w14:paraId="5B2A7F21" w14:textId="77777777" w:rsidR="00AA1595" w:rsidRPr="0064105C" w:rsidRDefault="00AA1595" w:rsidP="0064105C">
      <w:pPr>
        <w:pStyle w:val="Heading1"/>
        <w:rPr>
          <w:rFonts w:asciiTheme="minorHAnsi" w:hAnsiTheme="minorHAnsi"/>
          <w:sz w:val="22"/>
          <w:szCs w:val="22"/>
        </w:rPr>
      </w:pPr>
      <w:bookmarkStart w:id="6" w:name="_Toc196211324"/>
      <w:bookmarkStart w:id="7" w:name="_Toc195422564"/>
      <w:bookmarkStart w:id="8" w:name="_Toc195421011"/>
      <w:r w:rsidRPr="0064105C">
        <w:rPr>
          <w:rFonts w:asciiTheme="minorHAnsi" w:hAnsiTheme="minorHAnsi"/>
          <w:sz w:val="22"/>
          <w:szCs w:val="22"/>
        </w:rPr>
        <w:t>4. IMPLEMENTATION</w:t>
      </w:r>
      <w:bookmarkEnd w:id="6"/>
      <w:bookmarkEnd w:id="7"/>
      <w:bookmarkEnd w:id="8"/>
    </w:p>
    <w:p w14:paraId="085C083B" w14:textId="77777777" w:rsidR="00AA1595" w:rsidRPr="0064105C" w:rsidRDefault="00AA1595" w:rsidP="0064105C">
      <w:pPr>
        <w:rPr>
          <w:rFonts w:asciiTheme="minorHAnsi" w:hAnsiTheme="minorHAnsi"/>
          <w:sz w:val="22"/>
          <w:szCs w:val="22"/>
        </w:rPr>
      </w:pPr>
    </w:p>
    <w:p w14:paraId="7225551A" w14:textId="66C4AC71" w:rsidR="00CA6DE4" w:rsidRPr="0064105C" w:rsidRDefault="00AA1595" w:rsidP="0064105C">
      <w:pPr>
        <w:rPr>
          <w:rFonts w:asciiTheme="minorHAnsi" w:hAnsiTheme="minorHAnsi"/>
          <w:sz w:val="22"/>
          <w:szCs w:val="22"/>
        </w:rPr>
      </w:pPr>
      <w:r w:rsidRPr="0064105C">
        <w:rPr>
          <w:rFonts w:asciiTheme="minorHAnsi" w:hAnsiTheme="minorHAnsi"/>
          <w:sz w:val="22"/>
          <w:szCs w:val="22"/>
        </w:rPr>
        <w:t>This procedure is in effect immediately on date of issue</w:t>
      </w:r>
    </w:p>
    <w:sectPr w:rsidR="00CA6DE4" w:rsidRPr="0064105C" w:rsidSect="00877784">
      <w:headerReference w:type="default" r:id="rId7"/>
      <w:pgSz w:w="11906" w:h="16838"/>
      <w:pgMar w:top="1440" w:right="1440" w:bottom="709" w:left="1134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ECF7F" w14:textId="77777777" w:rsidR="000A09D5" w:rsidRDefault="000A09D5" w:rsidP="00965681">
      <w:r>
        <w:separator/>
      </w:r>
    </w:p>
  </w:endnote>
  <w:endnote w:type="continuationSeparator" w:id="0">
    <w:p w14:paraId="3E6B6A3D" w14:textId="77777777" w:rsidR="000A09D5" w:rsidRDefault="000A09D5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06868" w14:textId="77777777" w:rsidR="000A09D5" w:rsidRDefault="000A09D5" w:rsidP="00965681">
      <w:r>
        <w:separator/>
      </w:r>
    </w:p>
  </w:footnote>
  <w:footnote w:type="continuationSeparator" w:id="0">
    <w:p w14:paraId="394F9F83" w14:textId="77777777" w:rsidR="000A09D5" w:rsidRDefault="000A09D5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F55BD" w14:textId="77777777" w:rsidR="007149B1" w:rsidRDefault="007149B1" w:rsidP="007149B1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1B5CFF" wp14:editId="6BCB5FC7">
          <wp:simplePos x="0" y="0"/>
          <wp:positionH relativeFrom="column">
            <wp:posOffset>-635</wp:posOffset>
          </wp:positionH>
          <wp:positionV relativeFrom="page">
            <wp:posOffset>304800</wp:posOffset>
          </wp:positionV>
          <wp:extent cx="542925" cy="49530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bookmarkStart w:id="9" w:name="_Hlk14688959"/>
    <w:r>
      <w:rPr>
        <w:rFonts w:ascii="Rockwell Extra Bold" w:eastAsia="Calibri" w:hAnsi="Rockwell Extra Bold"/>
        <w:b/>
        <w:sz w:val="32"/>
        <w:szCs w:val="32"/>
      </w:rPr>
      <w:t xml:space="preserve">            </w:t>
    </w:r>
  </w:p>
  <w:p w14:paraId="14890004" w14:textId="77777777" w:rsidR="007149B1" w:rsidRDefault="007149B1" w:rsidP="007149B1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 xml:space="preserve">           TITAN DRILLING</w:t>
    </w:r>
    <w:r>
      <w:rPr>
        <w:rFonts w:ascii="Rockwell Extra Bold" w:hAnsi="Rockwell Extra Bold"/>
        <w:b/>
        <w:sz w:val="32"/>
        <w:szCs w:val="32"/>
      </w:rPr>
      <w:t xml:space="preserve"> </w:t>
    </w:r>
    <w:bookmarkEnd w:id="9"/>
  </w:p>
  <w:tbl>
    <w:tblPr>
      <w:tblStyle w:val="TableGrid"/>
      <w:tblpPr w:leftFromText="180" w:rightFromText="180" w:vertAnchor="text" w:horzAnchor="page" w:tblpX="7188" w:tblpY="-903"/>
      <w:tblW w:w="4390" w:type="dxa"/>
      <w:tblLook w:val="01E0" w:firstRow="1" w:lastRow="1" w:firstColumn="1" w:lastColumn="1" w:noHBand="0" w:noVBand="0"/>
    </w:tblPr>
    <w:tblGrid>
      <w:gridCol w:w="1638"/>
      <w:gridCol w:w="2752"/>
    </w:tblGrid>
    <w:tr w:rsidR="007149B1" w14:paraId="1E3E1A9B" w14:textId="77777777" w:rsidTr="00B64209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D25073" w14:textId="77777777" w:rsidR="007149B1" w:rsidRDefault="007149B1" w:rsidP="007149B1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7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65320E" w14:textId="0574A638" w:rsidR="007149B1" w:rsidRDefault="007149B1" w:rsidP="007149B1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HSEC-STD-8.1.1-PPE Standard</w:t>
          </w:r>
        </w:p>
      </w:tc>
    </w:tr>
    <w:tr w:rsidR="007149B1" w14:paraId="01163DF3" w14:textId="77777777" w:rsidTr="00B64209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8F65C7" w14:textId="77777777" w:rsidR="007149B1" w:rsidRDefault="007149B1" w:rsidP="007149B1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7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406958" w14:textId="5577EE8B" w:rsidR="007149B1" w:rsidRDefault="007149B1" w:rsidP="007149B1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HSE-025</w:t>
          </w:r>
        </w:p>
      </w:tc>
    </w:tr>
    <w:tr w:rsidR="007149B1" w14:paraId="13023212" w14:textId="77777777" w:rsidTr="00B64209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5332BF" w14:textId="77777777" w:rsidR="007149B1" w:rsidRDefault="007149B1" w:rsidP="007149B1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7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BCEAE52" w14:textId="145A8922" w:rsidR="007149B1" w:rsidRDefault="00513C45" w:rsidP="007149B1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14/07/2024</w:t>
          </w:r>
        </w:p>
      </w:tc>
    </w:tr>
    <w:tr w:rsidR="007149B1" w14:paraId="298C58B0" w14:textId="77777777" w:rsidTr="00B64209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478B71" w14:textId="77777777" w:rsidR="007149B1" w:rsidRDefault="007149B1" w:rsidP="007149B1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7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1BD6304" w14:textId="1CE9133C" w:rsidR="007149B1" w:rsidRDefault="00513C45" w:rsidP="007149B1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7149B1" w14:paraId="71B9476A" w14:textId="77777777" w:rsidTr="00B64209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330F50" w14:textId="77777777" w:rsidR="007149B1" w:rsidRDefault="007149B1" w:rsidP="007149B1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7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DF2C75" w14:textId="1A057756" w:rsidR="007149B1" w:rsidRDefault="00513C45" w:rsidP="007149B1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6BF58F36" w14:textId="77777777" w:rsidR="007149B1" w:rsidRDefault="007149B1" w:rsidP="007149B1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</w:p>
  <w:p w14:paraId="4684056D" w14:textId="77777777" w:rsidR="007149B1" w:rsidRDefault="007149B1" w:rsidP="007149B1">
    <w:pPr>
      <w:pStyle w:val="Header"/>
    </w:pPr>
  </w:p>
  <w:p w14:paraId="51D0F559" w14:textId="77777777" w:rsidR="007149B1" w:rsidRDefault="007149B1" w:rsidP="007149B1">
    <w:pPr>
      <w:pStyle w:val="Header"/>
    </w:pPr>
  </w:p>
  <w:p w14:paraId="58612D80" w14:textId="77777777" w:rsidR="007149B1" w:rsidRDefault="007149B1" w:rsidP="007149B1">
    <w:pPr>
      <w:pStyle w:val="Header"/>
    </w:pPr>
  </w:p>
  <w:p w14:paraId="1D046316" w14:textId="77777777" w:rsidR="007D6EF5" w:rsidRPr="007149B1" w:rsidRDefault="007D6EF5" w:rsidP="00714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0C57"/>
    <w:multiLevelType w:val="multilevel"/>
    <w:tmpl w:val="503441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2303C"/>
    <w:multiLevelType w:val="hybridMultilevel"/>
    <w:tmpl w:val="69869EC4"/>
    <w:lvl w:ilvl="0" w:tplc="58982D38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368"/>
        </w:tabs>
        <w:ind w:left="2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28"/>
        </w:tabs>
        <w:ind w:left="4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88"/>
        </w:tabs>
        <w:ind w:left="6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08"/>
        </w:tabs>
        <w:ind w:left="7408" w:hanging="360"/>
      </w:pPr>
      <w:rPr>
        <w:rFonts w:ascii="Wingdings" w:hAnsi="Wingdings" w:hint="default"/>
      </w:rPr>
    </w:lvl>
  </w:abstractNum>
  <w:abstractNum w:abstractNumId="7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A1FA5"/>
    <w:multiLevelType w:val="multilevel"/>
    <w:tmpl w:val="72443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324131D4"/>
    <w:multiLevelType w:val="multilevel"/>
    <w:tmpl w:val="A134C8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0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35BA9"/>
    <w:multiLevelType w:val="multilevel"/>
    <w:tmpl w:val="49549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4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1319454">
    <w:abstractNumId w:val="19"/>
  </w:num>
  <w:num w:numId="2" w16cid:durableId="60954459">
    <w:abstractNumId w:val="20"/>
  </w:num>
  <w:num w:numId="3" w16cid:durableId="823855412">
    <w:abstractNumId w:val="21"/>
  </w:num>
  <w:num w:numId="4" w16cid:durableId="1611005992">
    <w:abstractNumId w:val="16"/>
  </w:num>
  <w:num w:numId="5" w16cid:durableId="1776054017">
    <w:abstractNumId w:val="12"/>
  </w:num>
  <w:num w:numId="6" w16cid:durableId="1144271145">
    <w:abstractNumId w:val="14"/>
  </w:num>
  <w:num w:numId="7" w16cid:durableId="1492675286">
    <w:abstractNumId w:val="17"/>
  </w:num>
  <w:num w:numId="8" w16cid:durableId="712467147">
    <w:abstractNumId w:val="15"/>
  </w:num>
  <w:num w:numId="9" w16cid:durableId="34237062">
    <w:abstractNumId w:val="4"/>
  </w:num>
  <w:num w:numId="10" w16cid:durableId="1901675239">
    <w:abstractNumId w:val="0"/>
  </w:num>
  <w:num w:numId="11" w16cid:durableId="133111349">
    <w:abstractNumId w:val="5"/>
  </w:num>
  <w:num w:numId="12" w16cid:durableId="1016345373">
    <w:abstractNumId w:val="1"/>
  </w:num>
  <w:num w:numId="13" w16cid:durableId="1229268038">
    <w:abstractNumId w:val="3"/>
  </w:num>
  <w:num w:numId="14" w16cid:durableId="834488945">
    <w:abstractNumId w:val="7"/>
  </w:num>
  <w:num w:numId="15" w16cid:durableId="644548533">
    <w:abstractNumId w:val="18"/>
  </w:num>
  <w:num w:numId="16" w16cid:durableId="1246838696">
    <w:abstractNumId w:val="11"/>
  </w:num>
  <w:num w:numId="17" w16cid:durableId="140163564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5121152">
    <w:abstractNumId w:val="6"/>
  </w:num>
  <w:num w:numId="19" w16cid:durableId="1566916066">
    <w:abstractNumId w:val="10"/>
  </w:num>
  <w:num w:numId="20" w16cid:durableId="887301685">
    <w:abstractNumId w:val="13"/>
  </w:num>
  <w:num w:numId="21" w16cid:durableId="1013188755">
    <w:abstractNumId w:val="8"/>
  </w:num>
  <w:num w:numId="22" w16cid:durableId="1471706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2614D"/>
    <w:rsid w:val="000440CA"/>
    <w:rsid w:val="0005501D"/>
    <w:rsid w:val="000A02E7"/>
    <w:rsid w:val="000A09D5"/>
    <w:rsid w:val="00165BF5"/>
    <w:rsid w:val="00165C10"/>
    <w:rsid w:val="00174C6A"/>
    <w:rsid w:val="001C6D44"/>
    <w:rsid w:val="001D3503"/>
    <w:rsid w:val="00200813"/>
    <w:rsid w:val="00235753"/>
    <w:rsid w:val="002A0FC6"/>
    <w:rsid w:val="002C0728"/>
    <w:rsid w:val="0037740E"/>
    <w:rsid w:val="00382131"/>
    <w:rsid w:val="00397281"/>
    <w:rsid w:val="0042382B"/>
    <w:rsid w:val="00443BBD"/>
    <w:rsid w:val="0047273C"/>
    <w:rsid w:val="00494E98"/>
    <w:rsid w:val="00497105"/>
    <w:rsid w:val="004B58FD"/>
    <w:rsid w:val="005129C4"/>
    <w:rsid w:val="00513C45"/>
    <w:rsid w:val="00523A80"/>
    <w:rsid w:val="00573B12"/>
    <w:rsid w:val="00583408"/>
    <w:rsid w:val="005D5C7E"/>
    <w:rsid w:val="0064105C"/>
    <w:rsid w:val="00643FE3"/>
    <w:rsid w:val="006F6F19"/>
    <w:rsid w:val="0071396C"/>
    <w:rsid w:val="007149B1"/>
    <w:rsid w:val="007B518B"/>
    <w:rsid w:val="007C5E92"/>
    <w:rsid w:val="007D6EF5"/>
    <w:rsid w:val="00845668"/>
    <w:rsid w:val="00877784"/>
    <w:rsid w:val="008E43DE"/>
    <w:rsid w:val="008E4F59"/>
    <w:rsid w:val="00904756"/>
    <w:rsid w:val="0094723A"/>
    <w:rsid w:val="00965681"/>
    <w:rsid w:val="009E618A"/>
    <w:rsid w:val="00AA1595"/>
    <w:rsid w:val="00B4094F"/>
    <w:rsid w:val="00B42C3E"/>
    <w:rsid w:val="00B64209"/>
    <w:rsid w:val="00BE07A0"/>
    <w:rsid w:val="00C653F4"/>
    <w:rsid w:val="00CA6DE4"/>
    <w:rsid w:val="00DC279F"/>
    <w:rsid w:val="00DD5250"/>
    <w:rsid w:val="00DD7725"/>
    <w:rsid w:val="00E072F3"/>
    <w:rsid w:val="00E86729"/>
    <w:rsid w:val="00EC6FC3"/>
    <w:rsid w:val="00F637B7"/>
    <w:rsid w:val="00F7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9CE7F2"/>
  <w15:docId w15:val="{A1AFE4FF-8043-4FD2-A003-13ABC766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autoRedefine/>
    <w:qFormat/>
    <w:rsid w:val="00AA1595"/>
    <w:pPr>
      <w:outlineLvl w:val="0"/>
    </w:pPr>
    <w:rPr>
      <w:rFonts w:ascii="Franklin Gothic Book" w:hAnsi="Franklin Gothic Book"/>
      <w:b/>
      <w:i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semiHidden/>
    <w:unhideWhenUsed/>
    <w:qFormat/>
    <w:rsid w:val="00AA1595"/>
    <w:pPr>
      <w:spacing w:line="360" w:lineRule="auto"/>
      <w:outlineLvl w:val="1"/>
    </w:pPr>
    <w:rPr>
      <w:rFonts w:ascii="Franklin Gothic Book" w:hAnsi="Franklin Gothic Book"/>
      <w:b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A1595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AA1595"/>
    <w:rPr>
      <w:rFonts w:ascii="Franklin Gothic Book" w:eastAsia="Times New Roman" w:hAnsi="Franklin Gothic Book" w:cs="Times New Roman"/>
      <w:b/>
      <w:sz w:val="24"/>
      <w:szCs w:val="24"/>
      <w:lang w:val="en-US"/>
    </w:rPr>
  </w:style>
  <w:style w:type="character" w:styleId="Hyperlink">
    <w:name w:val="Hyperlink"/>
    <w:basedOn w:val="DefaultParagraphFont"/>
    <w:semiHidden/>
    <w:unhideWhenUsed/>
    <w:rsid w:val="00AA1595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unhideWhenUsed/>
    <w:rsid w:val="00AA1595"/>
    <w:pPr>
      <w:tabs>
        <w:tab w:val="right" w:leader="dot" w:pos="9394"/>
      </w:tabs>
      <w:spacing w:line="360" w:lineRule="auto"/>
    </w:pPr>
    <w:rPr>
      <w:rFonts w:ascii="Franklin Gothic Book" w:hAnsi="Franklin Gothic Book"/>
      <w:b/>
      <w:sz w:val="24"/>
    </w:rPr>
  </w:style>
  <w:style w:type="paragraph" w:styleId="TOC2">
    <w:name w:val="toc 2"/>
    <w:basedOn w:val="Normal"/>
    <w:next w:val="Normal"/>
    <w:autoRedefine/>
    <w:semiHidden/>
    <w:unhideWhenUsed/>
    <w:rsid w:val="00AA1595"/>
    <w:pPr>
      <w:tabs>
        <w:tab w:val="left" w:pos="960"/>
        <w:tab w:val="right" w:leader="dot" w:pos="9360"/>
      </w:tabs>
      <w:spacing w:line="360" w:lineRule="auto"/>
      <w:ind w:left="720" w:hanging="180"/>
    </w:pPr>
    <w:rPr>
      <w:rFonts w:ascii="Arial" w:hAnsi="Arial"/>
      <w:b/>
      <w:sz w:val="24"/>
    </w:rPr>
  </w:style>
  <w:style w:type="paragraph" w:customStyle="1" w:styleId="StyleFranklinGothicBook18ptBoldCentered">
    <w:name w:val="Style Franklin Gothic Book 18 pt Bold Centered"/>
    <w:basedOn w:val="Normal"/>
    <w:next w:val="Normal"/>
    <w:rsid w:val="00AA1595"/>
    <w:pPr>
      <w:jc w:val="center"/>
    </w:pPr>
    <w:rPr>
      <w:rFonts w:ascii="Franklin Gothic Book" w:hAnsi="Franklin Gothic Book"/>
      <w:b/>
      <w:bCs/>
      <w:sz w:val="36"/>
      <w:lang w:val="en-US"/>
    </w:rPr>
  </w:style>
  <w:style w:type="paragraph" w:styleId="ListParagraph">
    <w:name w:val="List Paragraph"/>
    <w:basedOn w:val="Normal"/>
    <w:uiPriority w:val="34"/>
    <w:qFormat/>
    <w:rsid w:val="00AA1595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281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8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Lindsay</dc:creator>
  <cp:lastModifiedBy>Johann Horn</cp:lastModifiedBy>
  <cp:revision>9</cp:revision>
  <cp:lastPrinted>2024-07-14T12:41:00Z</cp:lastPrinted>
  <dcterms:created xsi:type="dcterms:W3CDTF">2019-11-13T13:24:00Z</dcterms:created>
  <dcterms:modified xsi:type="dcterms:W3CDTF">2024-07-14T12:41:00Z</dcterms:modified>
</cp:coreProperties>
</file>